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3401F" w14:textId="2C2CA89C" w:rsidR="00091EBA" w:rsidRPr="00E0240F" w:rsidRDefault="00E0240F" w:rsidP="00E0240F">
      <w:pPr>
        <w:jc w:val="center"/>
        <w:rPr>
          <w:rFonts w:ascii="Amasis MT Pro Black" w:hAnsi="Amasis MT Pro Black"/>
          <w:b/>
          <w:bCs/>
          <w:sz w:val="44"/>
          <w:szCs w:val="44"/>
          <w:lang w:val="bg-BG"/>
        </w:rPr>
      </w:pPr>
      <w:r w:rsidRPr="00E0240F">
        <w:rPr>
          <w:rFonts w:ascii="Calibri" w:hAnsi="Calibri" w:cs="Calibri"/>
          <w:b/>
          <w:bCs/>
          <w:sz w:val="44"/>
          <w:szCs w:val="44"/>
          <w:lang w:val="bg-BG"/>
        </w:rPr>
        <w:t>Какво</w:t>
      </w:r>
      <w:r w:rsidRPr="00E0240F">
        <w:rPr>
          <w:rFonts w:ascii="Amasis MT Pro Black" w:hAnsi="Amasis MT Pro Black"/>
          <w:b/>
          <w:bCs/>
          <w:sz w:val="44"/>
          <w:szCs w:val="44"/>
          <w:lang w:val="bg-BG"/>
        </w:rPr>
        <w:t xml:space="preserve"> </w:t>
      </w:r>
      <w:r w:rsidRPr="00E0240F">
        <w:rPr>
          <w:rFonts w:ascii="Calibri" w:hAnsi="Calibri" w:cs="Calibri"/>
          <w:b/>
          <w:bCs/>
          <w:sz w:val="44"/>
          <w:szCs w:val="44"/>
          <w:lang w:val="bg-BG"/>
        </w:rPr>
        <w:t>научихме</w:t>
      </w:r>
      <w:r w:rsidRPr="00E0240F">
        <w:rPr>
          <w:rFonts w:ascii="Amasis MT Pro Black" w:hAnsi="Amasis MT Pro Black"/>
          <w:b/>
          <w:bCs/>
          <w:sz w:val="44"/>
          <w:szCs w:val="44"/>
          <w:lang w:val="bg-BG"/>
        </w:rPr>
        <w:t xml:space="preserve"> </w:t>
      </w:r>
      <w:r w:rsidR="004B5414">
        <w:rPr>
          <w:rFonts w:ascii="Calibri" w:hAnsi="Calibri" w:cs="Calibri"/>
          <w:b/>
          <w:bCs/>
          <w:sz w:val="44"/>
          <w:szCs w:val="44"/>
          <w:lang w:val="bg-BG"/>
        </w:rPr>
        <w:t>до пети клас</w:t>
      </w:r>
    </w:p>
    <w:p w14:paraId="4F6242A5" w14:textId="74A1CC9B" w:rsidR="00E0240F" w:rsidRDefault="00D94725" w:rsidP="00E0240F">
      <w:pPr>
        <w:jc w:val="center"/>
        <w:rPr>
          <w:rFonts w:ascii="Calibri" w:hAnsi="Calibri" w:cs="Calibri"/>
          <w:i/>
          <w:iCs/>
          <w:sz w:val="40"/>
          <w:szCs w:val="40"/>
          <w:lang w:val="bg-BG"/>
        </w:rPr>
      </w:pPr>
      <w:r>
        <w:rPr>
          <w:rFonts w:ascii="Calibri" w:hAnsi="Calibri" w:cs="Calibri"/>
          <w:i/>
          <w:iCs/>
          <w:sz w:val="40"/>
          <w:szCs w:val="40"/>
          <w:lang w:val="bg-BG"/>
        </w:rPr>
        <w:t xml:space="preserve">Годишен </w:t>
      </w:r>
      <w:r w:rsidR="00E0240F" w:rsidRPr="00E0240F">
        <w:rPr>
          <w:rFonts w:ascii="Calibri" w:hAnsi="Calibri" w:cs="Calibri"/>
          <w:i/>
          <w:iCs/>
          <w:sz w:val="40"/>
          <w:szCs w:val="40"/>
          <w:lang w:val="bg-BG"/>
        </w:rPr>
        <w:t>Преговор</w:t>
      </w:r>
    </w:p>
    <w:p w14:paraId="7E33450D" w14:textId="0FECEF8C" w:rsidR="00D94725" w:rsidRDefault="00D94725" w:rsidP="00E0240F">
      <w:pPr>
        <w:jc w:val="center"/>
        <w:rPr>
          <w:rFonts w:ascii="Calibri" w:hAnsi="Calibri" w:cs="Calibri"/>
          <w:i/>
          <w:iCs/>
          <w:sz w:val="40"/>
          <w:szCs w:val="40"/>
          <w:lang w:val="bg-BG"/>
        </w:rPr>
      </w:pPr>
      <w:r>
        <w:rPr>
          <w:rFonts w:ascii="Calibri" w:hAnsi="Calibri" w:cs="Calibri"/>
          <w:i/>
          <w:iCs/>
          <w:sz w:val="40"/>
          <w:szCs w:val="40"/>
          <w:lang w:val="bg-BG"/>
        </w:rPr>
        <w:t xml:space="preserve">ЗВУКОВЕ И БУКВИ </w:t>
      </w:r>
    </w:p>
    <w:p w14:paraId="0FAE9006" w14:textId="77777777" w:rsidR="00D94725" w:rsidRPr="00E0240F" w:rsidRDefault="00D94725" w:rsidP="00E0240F">
      <w:pPr>
        <w:jc w:val="center"/>
        <w:rPr>
          <w:rFonts w:ascii="Calibri" w:hAnsi="Calibri" w:cs="Calibri"/>
          <w:i/>
          <w:iCs/>
          <w:sz w:val="40"/>
          <w:szCs w:val="40"/>
          <w:lang w:val="bg-BG"/>
        </w:rPr>
      </w:pPr>
    </w:p>
    <w:p w14:paraId="4A378C39" w14:textId="35911EBB" w:rsidR="00E0240F" w:rsidRDefault="00E0240F">
      <w:pPr>
        <w:rPr>
          <w:rFonts w:ascii="Cambria" w:hAnsi="Cambria"/>
          <w:sz w:val="36"/>
          <w:szCs w:val="36"/>
          <w:lang w:val="bg-BG"/>
        </w:rPr>
      </w:pPr>
      <w:r w:rsidRPr="00E0240F">
        <w:rPr>
          <w:rFonts w:ascii="Cambria" w:hAnsi="Cambria"/>
          <w:sz w:val="36"/>
          <w:szCs w:val="36"/>
          <w:lang w:val="bg-BG"/>
        </w:rPr>
        <w:t>Звукът се чува и изговаря.</w:t>
      </w:r>
    </w:p>
    <w:p w14:paraId="1B54AA0D" w14:textId="7284A7EA" w:rsidR="00E0240F" w:rsidRDefault="00E0240F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Звуковете са гласни и съгласни. Гласните звукове съдържат само глас. Можем да ги пеем. Образуват срички. </w:t>
      </w:r>
      <w:r w:rsidR="004C1E34">
        <w:rPr>
          <w:rFonts w:ascii="Cambria" w:hAnsi="Cambria"/>
          <w:sz w:val="36"/>
          <w:szCs w:val="36"/>
          <w:lang w:val="bg-BG"/>
        </w:rPr>
        <w:t>Гласните звукове</w:t>
      </w:r>
      <w:r>
        <w:rPr>
          <w:rFonts w:ascii="Cambria" w:hAnsi="Cambria"/>
          <w:sz w:val="36"/>
          <w:szCs w:val="36"/>
          <w:lang w:val="bg-BG"/>
        </w:rPr>
        <w:t xml:space="preserve"> са 6 – а, ъ, о, у, е, и.</w:t>
      </w:r>
      <w:r w:rsidR="00D94725">
        <w:rPr>
          <w:rFonts w:ascii="Cambria" w:hAnsi="Cambria"/>
          <w:sz w:val="36"/>
          <w:szCs w:val="36"/>
          <w:lang w:val="bg-BG"/>
        </w:rPr>
        <w:t xml:space="preserve"> К</w:t>
      </w:r>
      <w:r w:rsidR="006266B3">
        <w:rPr>
          <w:rFonts w:ascii="Cambria" w:hAnsi="Cambria"/>
          <w:sz w:val="36"/>
          <w:szCs w:val="36"/>
          <w:lang w:val="bg-BG"/>
        </w:rPr>
        <w:t>огато се чудим коя е правилната буква – а или ъ, о или у,</w:t>
      </w:r>
      <w:r w:rsidR="006266B3">
        <w:rPr>
          <w:rFonts w:ascii="Cambria" w:hAnsi="Cambria"/>
          <w:sz w:val="36"/>
          <w:szCs w:val="36"/>
          <w:lang w:val="bg-BG"/>
        </w:rPr>
        <w:tab/>
        <w:t xml:space="preserve"> е или и</w:t>
      </w:r>
      <w:r w:rsidR="00193923">
        <w:rPr>
          <w:rFonts w:ascii="Cambria" w:hAnsi="Cambria"/>
          <w:sz w:val="36"/>
          <w:szCs w:val="36"/>
          <w:lang w:val="bg-BG"/>
        </w:rPr>
        <w:t>, измисляме подобна дума, в която ударението да е върху звука, за който не сме сигурни как да напишем. Например: ч</w:t>
      </w:r>
      <w:r w:rsidR="00193923" w:rsidRPr="00193923">
        <w:rPr>
          <w:rFonts w:ascii="Cambria" w:hAnsi="Cambria"/>
          <w:color w:val="FF0000"/>
          <w:sz w:val="36"/>
          <w:szCs w:val="36"/>
          <w:lang w:val="bg-BG"/>
        </w:rPr>
        <w:t>а/ъ</w:t>
      </w:r>
      <w:r w:rsidR="00193923">
        <w:rPr>
          <w:rFonts w:ascii="Cambria" w:hAnsi="Cambria"/>
          <w:sz w:val="36"/>
          <w:szCs w:val="36"/>
          <w:lang w:val="bg-BG"/>
        </w:rPr>
        <w:t>совник – ч</w:t>
      </w:r>
      <w:r w:rsidR="00193923" w:rsidRPr="00193923">
        <w:rPr>
          <w:rFonts w:ascii="Cambria" w:hAnsi="Cambria"/>
          <w:color w:val="FF0000"/>
          <w:sz w:val="36"/>
          <w:szCs w:val="36"/>
          <w:lang w:val="bg-BG"/>
        </w:rPr>
        <w:t>а</w:t>
      </w:r>
      <w:r w:rsidR="00193923">
        <w:rPr>
          <w:rFonts w:ascii="Cambria" w:hAnsi="Cambria"/>
          <w:sz w:val="36"/>
          <w:szCs w:val="36"/>
          <w:lang w:val="bg-BG"/>
        </w:rPr>
        <w:t>с, значи е правилно ч</w:t>
      </w:r>
      <w:r w:rsidR="00193923" w:rsidRPr="00193923">
        <w:rPr>
          <w:rFonts w:ascii="Cambria" w:hAnsi="Cambria"/>
          <w:color w:val="FF0000"/>
          <w:sz w:val="36"/>
          <w:szCs w:val="36"/>
          <w:lang w:val="bg-BG"/>
        </w:rPr>
        <w:t>а</w:t>
      </w:r>
      <w:r w:rsidR="00193923">
        <w:rPr>
          <w:rFonts w:ascii="Cambria" w:hAnsi="Cambria"/>
          <w:sz w:val="36"/>
          <w:szCs w:val="36"/>
          <w:lang w:val="bg-BG"/>
        </w:rPr>
        <w:t>совник, а не ч</w:t>
      </w:r>
      <w:r w:rsidR="00193923" w:rsidRPr="00193923">
        <w:rPr>
          <w:rFonts w:ascii="Cambria" w:hAnsi="Cambria"/>
          <w:color w:val="FF0000"/>
          <w:sz w:val="36"/>
          <w:szCs w:val="36"/>
          <w:lang w:val="bg-BG"/>
        </w:rPr>
        <w:t>ъ</w:t>
      </w:r>
      <w:r w:rsidR="00193923">
        <w:rPr>
          <w:rFonts w:ascii="Cambria" w:hAnsi="Cambria"/>
          <w:sz w:val="36"/>
          <w:szCs w:val="36"/>
          <w:lang w:val="bg-BG"/>
        </w:rPr>
        <w:t>совник.</w:t>
      </w:r>
    </w:p>
    <w:p w14:paraId="1EC8FFC1" w14:textId="41D4FF29" w:rsidR="00E0240F" w:rsidRDefault="00E0240F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Някои от съгласните звукове си имат другарчета, с които много си приличат.</w:t>
      </w:r>
      <w:r w:rsidR="005104A5">
        <w:rPr>
          <w:rFonts w:ascii="Cambria" w:hAnsi="Cambria"/>
          <w:sz w:val="36"/>
          <w:szCs w:val="36"/>
          <w:lang w:val="bg-BG"/>
        </w:rPr>
        <w:t xml:space="preserve"> Сприятеляват се звучни и беззвучни съгласни: д-т, з-с, г-к, б-п, в-ф, ж-ш, дж-ч, дз-ц.</w:t>
      </w:r>
      <w:r w:rsidR="00330CCE">
        <w:rPr>
          <w:rFonts w:ascii="Cambria" w:hAnsi="Cambria"/>
          <w:sz w:val="36"/>
          <w:szCs w:val="36"/>
          <w:lang w:val="bg-BG"/>
        </w:rPr>
        <w:t xml:space="preserve"> В края на думите звучните съгласни звучат като беззвучните си другарчета, затова трябва да внимаваме как ги пишем. Проверяваме като измислим подобна дума, в която да има гласен звук накрая, например: </w:t>
      </w:r>
      <w:r w:rsidR="00183AB6">
        <w:rPr>
          <w:rFonts w:ascii="Cambria" w:hAnsi="Cambria"/>
          <w:sz w:val="36"/>
          <w:szCs w:val="36"/>
          <w:lang w:val="bg-BG"/>
        </w:rPr>
        <w:t>вра</w:t>
      </w:r>
      <w:r w:rsidR="00183AB6" w:rsidRPr="00183AB6">
        <w:rPr>
          <w:rFonts w:ascii="Cambria" w:hAnsi="Cambria"/>
          <w:color w:val="FF0000"/>
          <w:sz w:val="36"/>
          <w:szCs w:val="36"/>
          <w:lang w:val="bg-BG"/>
        </w:rPr>
        <w:t>г/к</w:t>
      </w:r>
      <w:r w:rsidR="00183AB6">
        <w:rPr>
          <w:rFonts w:ascii="Cambria" w:hAnsi="Cambria"/>
          <w:sz w:val="36"/>
          <w:szCs w:val="36"/>
          <w:lang w:val="bg-BG"/>
        </w:rPr>
        <w:t xml:space="preserve"> – вра</w:t>
      </w:r>
      <w:r w:rsidR="00183AB6" w:rsidRPr="00183AB6">
        <w:rPr>
          <w:rFonts w:ascii="Cambria" w:hAnsi="Cambria"/>
          <w:color w:val="FF0000"/>
          <w:sz w:val="36"/>
          <w:szCs w:val="36"/>
          <w:lang w:val="bg-BG"/>
        </w:rPr>
        <w:t>г</w:t>
      </w:r>
      <w:r w:rsidR="00183AB6">
        <w:rPr>
          <w:rFonts w:ascii="Cambria" w:hAnsi="Cambria"/>
          <w:sz w:val="36"/>
          <w:szCs w:val="36"/>
          <w:lang w:val="bg-BG"/>
        </w:rPr>
        <w:t>ове, значи правилно е вра</w:t>
      </w:r>
      <w:r w:rsidR="00183AB6" w:rsidRPr="00183AB6">
        <w:rPr>
          <w:rFonts w:ascii="Cambria" w:hAnsi="Cambria"/>
          <w:color w:val="FF0000"/>
          <w:sz w:val="36"/>
          <w:szCs w:val="36"/>
          <w:lang w:val="bg-BG"/>
        </w:rPr>
        <w:t>г</w:t>
      </w:r>
      <w:r w:rsidR="00183AB6">
        <w:rPr>
          <w:rFonts w:ascii="Cambria" w:hAnsi="Cambria"/>
          <w:sz w:val="36"/>
          <w:szCs w:val="36"/>
          <w:lang w:val="bg-BG"/>
        </w:rPr>
        <w:t>.</w:t>
      </w:r>
    </w:p>
    <w:p w14:paraId="1E25304B" w14:textId="08CC2C07" w:rsidR="00183AB6" w:rsidRDefault="00183AB6" w:rsidP="00183AB6">
      <w:pPr>
        <w:rPr>
          <w:rFonts w:ascii="Cambria" w:hAnsi="Cambria"/>
          <w:sz w:val="36"/>
          <w:szCs w:val="36"/>
          <w:lang w:val="bg-BG"/>
        </w:rPr>
      </w:pPr>
      <w:r w:rsidRPr="00E0240F">
        <w:rPr>
          <w:rFonts w:ascii="Cambria" w:hAnsi="Cambria"/>
          <w:sz w:val="36"/>
          <w:szCs w:val="36"/>
          <w:lang w:val="bg-BG"/>
        </w:rPr>
        <w:t>Буквата се пише и чете.</w:t>
      </w:r>
      <w:r w:rsidR="00383A23">
        <w:rPr>
          <w:rFonts w:ascii="Cambria" w:hAnsi="Cambria"/>
          <w:sz w:val="36"/>
          <w:szCs w:val="36"/>
          <w:lang w:val="bg-BG"/>
        </w:rPr>
        <w:t xml:space="preserve"> Има печатни и </w:t>
      </w:r>
      <w:r w:rsidR="0054220D">
        <w:rPr>
          <w:rFonts w:ascii="Cambria" w:hAnsi="Cambria"/>
          <w:sz w:val="36"/>
          <w:szCs w:val="36"/>
          <w:lang w:val="bg-BG"/>
        </w:rPr>
        <w:t>рък</w:t>
      </w:r>
      <w:r w:rsidR="00383A23">
        <w:rPr>
          <w:rFonts w:ascii="Cambria" w:hAnsi="Cambria"/>
          <w:sz w:val="36"/>
          <w:szCs w:val="36"/>
          <w:lang w:val="bg-BG"/>
        </w:rPr>
        <w:t>описни букви. Има малки и големи</w:t>
      </w:r>
      <w:r w:rsidR="0054220D">
        <w:rPr>
          <w:rFonts w:ascii="Cambria" w:hAnsi="Cambria"/>
          <w:sz w:val="36"/>
          <w:szCs w:val="36"/>
          <w:lang w:val="bg-BG"/>
        </w:rPr>
        <w:t>,</w:t>
      </w:r>
      <w:r w:rsidR="00383A23">
        <w:rPr>
          <w:rFonts w:ascii="Cambria" w:hAnsi="Cambria"/>
          <w:sz w:val="36"/>
          <w:szCs w:val="36"/>
          <w:lang w:val="bg-BG"/>
        </w:rPr>
        <w:t xml:space="preserve"> или главни</w:t>
      </w:r>
      <w:r w:rsidR="0054220D">
        <w:rPr>
          <w:rFonts w:ascii="Cambria" w:hAnsi="Cambria"/>
          <w:sz w:val="36"/>
          <w:szCs w:val="36"/>
          <w:lang w:val="bg-BG"/>
        </w:rPr>
        <w:t>,</w:t>
      </w:r>
      <w:r w:rsidR="00383A23">
        <w:rPr>
          <w:rFonts w:ascii="Cambria" w:hAnsi="Cambria"/>
          <w:sz w:val="36"/>
          <w:szCs w:val="36"/>
          <w:lang w:val="bg-BG"/>
        </w:rPr>
        <w:t xml:space="preserve"> букви.</w:t>
      </w:r>
    </w:p>
    <w:p w14:paraId="234D94D9" w14:textId="512A27AD" w:rsidR="00183AB6" w:rsidRDefault="00183AB6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Някои букви са по-особени. </w:t>
      </w:r>
      <w:r w:rsidRPr="00183AB6">
        <w:rPr>
          <w:rFonts w:ascii="Cambria" w:hAnsi="Cambria"/>
          <w:b/>
          <w:bCs/>
          <w:sz w:val="36"/>
          <w:szCs w:val="36"/>
          <w:lang w:val="bg-BG"/>
        </w:rPr>
        <w:t>Щ</w:t>
      </w:r>
      <w:r>
        <w:rPr>
          <w:rFonts w:ascii="Cambria" w:hAnsi="Cambria"/>
          <w:sz w:val="36"/>
          <w:szCs w:val="36"/>
          <w:lang w:val="bg-BG"/>
        </w:rPr>
        <w:t xml:space="preserve"> отбелязва 2 звука – </w:t>
      </w:r>
      <w:r w:rsidRPr="00183AB6">
        <w:rPr>
          <w:rFonts w:ascii="Cambria" w:hAnsi="Cambria"/>
          <w:b/>
          <w:bCs/>
          <w:sz w:val="36"/>
          <w:szCs w:val="36"/>
          <w:lang w:val="bg-BG"/>
        </w:rPr>
        <w:t>ш</w:t>
      </w:r>
      <w:r>
        <w:rPr>
          <w:rFonts w:ascii="Cambria" w:hAnsi="Cambria"/>
          <w:sz w:val="36"/>
          <w:szCs w:val="36"/>
          <w:lang w:val="bg-BG"/>
        </w:rPr>
        <w:t xml:space="preserve"> и </w:t>
      </w:r>
      <w:r w:rsidRPr="00183AB6">
        <w:rPr>
          <w:rFonts w:ascii="Cambria" w:hAnsi="Cambria"/>
          <w:b/>
          <w:bCs/>
          <w:sz w:val="36"/>
          <w:szCs w:val="36"/>
          <w:lang w:val="bg-BG"/>
        </w:rPr>
        <w:t>т</w:t>
      </w:r>
      <w:r>
        <w:rPr>
          <w:rFonts w:ascii="Cambria" w:hAnsi="Cambria"/>
          <w:sz w:val="36"/>
          <w:szCs w:val="36"/>
          <w:lang w:val="bg-BG"/>
        </w:rPr>
        <w:t xml:space="preserve">. </w:t>
      </w:r>
      <w:r w:rsidRPr="00183AB6">
        <w:rPr>
          <w:rFonts w:ascii="Cambria" w:hAnsi="Cambria"/>
          <w:b/>
          <w:bCs/>
          <w:sz w:val="36"/>
          <w:szCs w:val="36"/>
          <w:lang w:val="bg-BG"/>
        </w:rPr>
        <w:t>Я</w:t>
      </w:r>
      <w:r>
        <w:rPr>
          <w:rFonts w:ascii="Cambria" w:hAnsi="Cambria"/>
          <w:sz w:val="36"/>
          <w:szCs w:val="36"/>
          <w:lang w:val="bg-BG"/>
        </w:rPr>
        <w:t xml:space="preserve">  и </w:t>
      </w:r>
      <w:r w:rsidRPr="00183AB6">
        <w:rPr>
          <w:rFonts w:ascii="Cambria" w:hAnsi="Cambria"/>
          <w:b/>
          <w:bCs/>
          <w:sz w:val="36"/>
          <w:szCs w:val="36"/>
          <w:lang w:val="bg-BG"/>
        </w:rPr>
        <w:t>ю</w:t>
      </w:r>
      <w:r>
        <w:rPr>
          <w:rFonts w:ascii="Cambria" w:hAnsi="Cambria"/>
          <w:sz w:val="36"/>
          <w:szCs w:val="36"/>
          <w:lang w:val="bg-BG"/>
        </w:rPr>
        <w:t xml:space="preserve"> отбелязват или 1 </w:t>
      </w:r>
      <w:r>
        <w:rPr>
          <w:rFonts w:ascii="Cambria" w:hAnsi="Cambria"/>
          <w:sz w:val="36"/>
          <w:szCs w:val="36"/>
        </w:rPr>
        <w:t>(</w:t>
      </w:r>
      <w:r>
        <w:rPr>
          <w:rFonts w:ascii="Cambria" w:hAnsi="Cambria"/>
          <w:sz w:val="36"/>
          <w:szCs w:val="36"/>
          <w:lang w:val="bg-BG"/>
        </w:rPr>
        <w:t>след съгласен звук – бряг, люлка</w:t>
      </w:r>
      <w:r>
        <w:rPr>
          <w:rFonts w:ascii="Cambria" w:hAnsi="Cambria"/>
          <w:sz w:val="36"/>
          <w:szCs w:val="36"/>
        </w:rPr>
        <w:t>)</w:t>
      </w:r>
      <w:r>
        <w:rPr>
          <w:rFonts w:ascii="Cambria" w:hAnsi="Cambria"/>
          <w:sz w:val="36"/>
          <w:szCs w:val="36"/>
          <w:lang w:val="bg-BG"/>
        </w:rPr>
        <w:t>, или 2 звука</w:t>
      </w:r>
      <w:r>
        <w:rPr>
          <w:rFonts w:ascii="Cambria" w:hAnsi="Cambria"/>
          <w:sz w:val="36"/>
          <w:szCs w:val="36"/>
        </w:rPr>
        <w:t xml:space="preserve"> (</w:t>
      </w:r>
      <w:r>
        <w:rPr>
          <w:rFonts w:ascii="Cambria" w:hAnsi="Cambria"/>
          <w:sz w:val="36"/>
          <w:szCs w:val="36"/>
          <w:lang w:val="bg-BG"/>
        </w:rPr>
        <w:t>в началото на думата или след гласен звук – ябълка, чиния; юли, каюта</w:t>
      </w:r>
      <w:r>
        <w:rPr>
          <w:rFonts w:ascii="Cambria" w:hAnsi="Cambria"/>
          <w:sz w:val="36"/>
          <w:szCs w:val="36"/>
        </w:rPr>
        <w:t>)</w:t>
      </w:r>
      <w:r>
        <w:rPr>
          <w:rFonts w:ascii="Cambria" w:hAnsi="Cambria"/>
          <w:sz w:val="36"/>
          <w:szCs w:val="36"/>
          <w:lang w:val="bg-BG"/>
        </w:rPr>
        <w:t>.</w:t>
      </w:r>
      <w:r w:rsidR="005F2445">
        <w:rPr>
          <w:rFonts w:ascii="Cambria" w:hAnsi="Cambria"/>
          <w:sz w:val="36"/>
          <w:szCs w:val="36"/>
          <w:lang w:val="bg-BG"/>
        </w:rPr>
        <w:t xml:space="preserve"> Буквата </w:t>
      </w:r>
      <w:r w:rsidR="005F2445" w:rsidRPr="005F2445">
        <w:rPr>
          <w:rFonts w:ascii="Cambria" w:hAnsi="Cambria"/>
          <w:b/>
          <w:bCs/>
          <w:sz w:val="36"/>
          <w:szCs w:val="36"/>
          <w:lang w:val="bg-BG"/>
        </w:rPr>
        <w:t>ь</w:t>
      </w:r>
      <w:r w:rsidR="005F2445">
        <w:rPr>
          <w:rFonts w:ascii="Cambria" w:hAnsi="Cambria"/>
          <w:sz w:val="36"/>
          <w:szCs w:val="36"/>
          <w:lang w:val="bg-BG"/>
        </w:rPr>
        <w:t xml:space="preserve"> не </w:t>
      </w:r>
      <w:r w:rsidR="005F2445">
        <w:rPr>
          <w:rFonts w:ascii="Cambria" w:hAnsi="Cambria"/>
          <w:sz w:val="36"/>
          <w:szCs w:val="36"/>
          <w:lang w:val="bg-BG"/>
        </w:rPr>
        <w:lastRenderedPageBreak/>
        <w:t xml:space="preserve">отбелязва никакъв звук, а само, че съгласният пред нея е мек. </w:t>
      </w:r>
      <w:r w:rsidR="00383A23">
        <w:rPr>
          <w:rFonts w:ascii="Cambria" w:hAnsi="Cambria"/>
          <w:sz w:val="36"/>
          <w:szCs w:val="36"/>
          <w:lang w:val="bg-BG"/>
        </w:rPr>
        <w:t xml:space="preserve">Няма главна буква ь. </w:t>
      </w:r>
      <w:r w:rsidR="005F2445">
        <w:rPr>
          <w:rFonts w:ascii="Cambria" w:hAnsi="Cambria"/>
          <w:sz w:val="36"/>
          <w:szCs w:val="36"/>
          <w:lang w:val="bg-BG"/>
        </w:rPr>
        <w:t xml:space="preserve">Пише се винаги с </w:t>
      </w:r>
      <w:r w:rsidR="005F2445" w:rsidRPr="005F2445">
        <w:rPr>
          <w:rFonts w:ascii="Cambria" w:hAnsi="Cambria"/>
          <w:b/>
          <w:bCs/>
          <w:sz w:val="36"/>
          <w:szCs w:val="36"/>
          <w:lang w:val="bg-BG"/>
        </w:rPr>
        <w:t>о</w:t>
      </w:r>
      <w:r w:rsidR="005F2445">
        <w:rPr>
          <w:rFonts w:ascii="Cambria" w:hAnsi="Cambria"/>
          <w:sz w:val="36"/>
          <w:szCs w:val="36"/>
          <w:lang w:val="bg-BG"/>
        </w:rPr>
        <w:t xml:space="preserve"> след нея. </w:t>
      </w:r>
      <w:r w:rsidR="00383A23" w:rsidRPr="00C30693">
        <w:rPr>
          <w:rFonts w:ascii="Cambria" w:hAnsi="Cambria"/>
          <w:b/>
          <w:sz w:val="36"/>
          <w:szCs w:val="36"/>
          <w:lang w:val="bg-BG"/>
        </w:rPr>
        <w:t>Й</w:t>
      </w:r>
      <w:r w:rsidR="00383A23">
        <w:rPr>
          <w:rFonts w:ascii="Cambria" w:hAnsi="Cambria"/>
          <w:sz w:val="36"/>
          <w:szCs w:val="36"/>
          <w:lang w:val="bg-BG"/>
        </w:rPr>
        <w:t xml:space="preserve"> пишем в края на думата, ако е един предмет, например: един тролей, един трамвай. Ако са много предмети, пишем и, например: много тролеи, много трамваи. Й и о </w:t>
      </w:r>
      <w:r w:rsidR="00383A23">
        <w:rPr>
          <w:rFonts w:ascii="Cambria" w:hAnsi="Cambria"/>
          <w:sz w:val="36"/>
          <w:szCs w:val="36"/>
        </w:rPr>
        <w:t>(</w:t>
      </w:r>
      <w:r w:rsidR="00383A23">
        <w:rPr>
          <w:rFonts w:ascii="Cambria" w:hAnsi="Cambria"/>
          <w:sz w:val="36"/>
          <w:szCs w:val="36"/>
          <w:lang w:val="bg-BG"/>
        </w:rPr>
        <w:t>йо</w:t>
      </w:r>
      <w:r w:rsidR="00383A23">
        <w:rPr>
          <w:rFonts w:ascii="Cambria" w:hAnsi="Cambria"/>
          <w:sz w:val="36"/>
          <w:szCs w:val="36"/>
        </w:rPr>
        <w:t>)</w:t>
      </w:r>
      <w:r w:rsidR="00383A23">
        <w:rPr>
          <w:rFonts w:ascii="Cambria" w:hAnsi="Cambria"/>
          <w:sz w:val="36"/>
          <w:szCs w:val="36"/>
          <w:lang w:val="bg-BG"/>
        </w:rPr>
        <w:t xml:space="preserve"> пишем в началото на думата или след гласен звук, например: Йонко, Панайот.</w:t>
      </w:r>
    </w:p>
    <w:p w14:paraId="5940F488" w14:textId="1B98AC6B" w:rsidR="00383A23" w:rsidRDefault="00383A23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Някои звукове се бележат с две букви – дж и дз като в джудже и дзънкам.</w:t>
      </w:r>
    </w:p>
    <w:p w14:paraId="48944EED" w14:textId="7CA4C864" w:rsidR="00E7093A" w:rsidRDefault="00E7093A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---------------------------------------------------------------------------</w:t>
      </w:r>
    </w:p>
    <w:p w14:paraId="7D11BC9E" w14:textId="747C21B1" w:rsidR="00D94725" w:rsidRPr="00D94725" w:rsidRDefault="00D94725" w:rsidP="00D94725">
      <w:pPr>
        <w:jc w:val="center"/>
        <w:rPr>
          <w:rFonts w:ascii="Calibri" w:hAnsi="Calibri" w:cs="Calibri"/>
          <w:i/>
          <w:iCs/>
          <w:sz w:val="40"/>
          <w:szCs w:val="40"/>
          <w:lang w:val="bg-BG"/>
        </w:rPr>
      </w:pPr>
      <w:r w:rsidRPr="00D94725">
        <w:rPr>
          <w:rFonts w:ascii="Calibri" w:hAnsi="Calibri" w:cs="Calibri"/>
          <w:i/>
          <w:iCs/>
          <w:sz w:val="40"/>
          <w:szCs w:val="40"/>
          <w:lang w:val="bg-BG"/>
        </w:rPr>
        <w:t>ДУМИ, ИЗРЕЧЕНИЯ, ТЕКСТ</w:t>
      </w:r>
    </w:p>
    <w:p w14:paraId="5D8EF7D8" w14:textId="77777777" w:rsidR="00D94725" w:rsidRDefault="00D94725" w:rsidP="00D94725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Думите са образувани от звукове. Делим ги на срички, като си помагаме с пляскане. В думата има толкова срички, колкото са гласните звукове в нея.</w:t>
      </w:r>
    </w:p>
    <w:p w14:paraId="50C6FE2C" w14:textId="77777777" w:rsidR="00D94725" w:rsidRDefault="00D94725" w:rsidP="00D94725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Думите пренасяме на срички и никога не оставяме сама буква на реда – горен или долен.</w:t>
      </w:r>
    </w:p>
    <w:p w14:paraId="7CE102CF" w14:textId="01DDB969" w:rsidR="00383A23" w:rsidRDefault="00383A23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С главна буква пишем имената и започваме изреченията. С главна буква пишем и заглавията на текстовете.</w:t>
      </w:r>
    </w:p>
    <w:p w14:paraId="6A56CAA3" w14:textId="77777777" w:rsidR="001A4B1B" w:rsidRDefault="001A4B1B" w:rsidP="001A4B1B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Частите на речта са изменяеми и неизменяеми: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4B1B" w14:paraId="7AE9C776" w14:textId="77777777" w:rsidTr="00DE1110">
        <w:tc>
          <w:tcPr>
            <w:tcW w:w="4508" w:type="dxa"/>
          </w:tcPr>
          <w:p w14:paraId="1EA8D065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Изменяеми</w:t>
            </w:r>
          </w:p>
        </w:tc>
        <w:tc>
          <w:tcPr>
            <w:tcW w:w="4508" w:type="dxa"/>
          </w:tcPr>
          <w:p w14:paraId="4D4F6BDC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Неизменяеми</w:t>
            </w:r>
          </w:p>
        </w:tc>
      </w:tr>
      <w:tr w:rsidR="001A4B1B" w14:paraId="0AE4D4CC" w14:textId="77777777" w:rsidTr="00DE1110">
        <w:tc>
          <w:tcPr>
            <w:tcW w:w="4508" w:type="dxa"/>
          </w:tcPr>
          <w:p w14:paraId="7595F353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Съществително име</w:t>
            </w:r>
          </w:p>
        </w:tc>
        <w:tc>
          <w:tcPr>
            <w:tcW w:w="4508" w:type="dxa"/>
          </w:tcPr>
          <w:p w14:paraId="14A4A1EE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Наречие</w:t>
            </w:r>
          </w:p>
        </w:tc>
      </w:tr>
      <w:tr w:rsidR="001A4B1B" w14:paraId="7D0F51A8" w14:textId="77777777" w:rsidTr="00DE1110">
        <w:tc>
          <w:tcPr>
            <w:tcW w:w="4508" w:type="dxa"/>
          </w:tcPr>
          <w:p w14:paraId="07C44578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Прилагателно име</w:t>
            </w:r>
          </w:p>
        </w:tc>
        <w:tc>
          <w:tcPr>
            <w:tcW w:w="4508" w:type="dxa"/>
          </w:tcPr>
          <w:p w14:paraId="0FA9B848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Предлог</w:t>
            </w:r>
          </w:p>
        </w:tc>
      </w:tr>
      <w:tr w:rsidR="001A4B1B" w14:paraId="401CBCE3" w14:textId="77777777" w:rsidTr="00DE1110">
        <w:tc>
          <w:tcPr>
            <w:tcW w:w="4508" w:type="dxa"/>
          </w:tcPr>
          <w:p w14:paraId="4FBCA061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Числително име</w:t>
            </w:r>
          </w:p>
        </w:tc>
        <w:tc>
          <w:tcPr>
            <w:tcW w:w="4508" w:type="dxa"/>
          </w:tcPr>
          <w:p w14:paraId="126176F1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Съюз</w:t>
            </w:r>
          </w:p>
        </w:tc>
      </w:tr>
      <w:tr w:rsidR="001A4B1B" w14:paraId="7865143F" w14:textId="77777777" w:rsidTr="00DE1110">
        <w:tc>
          <w:tcPr>
            <w:tcW w:w="4508" w:type="dxa"/>
          </w:tcPr>
          <w:p w14:paraId="2987394B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Глагол</w:t>
            </w:r>
          </w:p>
        </w:tc>
        <w:tc>
          <w:tcPr>
            <w:tcW w:w="4508" w:type="dxa"/>
          </w:tcPr>
          <w:p w14:paraId="43ADAA25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Частица</w:t>
            </w:r>
          </w:p>
        </w:tc>
      </w:tr>
      <w:tr w:rsidR="001A4B1B" w14:paraId="3177AC81" w14:textId="77777777" w:rsidTr="00DE1110">
        <w:tc>
          <w:tcPr>
            <w:tcW w:w="4508" w:type="dxa"/>
          </w:tcPr>
          <w:p w14:paraId="58C6A7AD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Местоимение</w:t>
            </w:r>
          </w:p>
        </w:tc>
        <w:tc>
          <w:tcPr>
            <w:tcW w:w="4508" w:type="dxa"/>
          </w:tcPr>
          <w:p w14:paraId="581B7C2D" w14:textId="77777777" w:rsidR="001A4B1B" w:rsidRDefault="001A4B1B" w:rsidP="00DE1110">
            <w:pPr>
              <w:rPr>
                <w:rFonts w:ascii="Cambria" w:hAnsi="Cambria"/>
                <w:sz w:val="36"/>
                <w:szCs w:val="36"/>
                <w:lang w:val="bg-BG"/>
              </w:rPr>
            </w:pPr>
            <w:r>
              <w:rPr>
                <w:rFonts w:ascii="Cambria" w:hAnsi="Cambria"/>
                <w:sz w:val="36"/>
                <w:szCs w:val="36"/>
                <w:lang w:val="bg-BG"/>
              </w:rPr>
              <w:t>Междуметие</w:t>
            </w:r>
          </w:p>
        </w:tc>
      </w:tr>
    </w:tbl>
    <w:p w14:paraId="789EB7BC" w14:textId="13CE3F15" w:rsidR="00C30693" w:rsidRDefault="00C30693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 </w:t>
      </w:r>
    </w:p>
    <w:p w14:paraId="48A7AA84" w14:textId="0CA178C0" w:rsidR="00C30693" w:rsidRPr="00C30693" w:rsidRDefault="00C30693" w:rsidP="00C30693">
      <w:pPr>
        <w:pStyle w:val="ListParagraph"/>
        <w:numPr>
          <w:ilvl w:val="0"/>
          <w:numId w:val="4"/>
        </w:numPr>
        <w:rPr>
          <w:rFonts w:ascii="Cambria" w:hAnsi="Cambria"/>
          <w:sz w:val="36"/>
          <w:szCs w:val="36"/>
          <w:lang w:val="bg-BG"/>
        </w:rPr>
      </w:pPr>
      <w:r w:rsidRPr="00C30693">
        <w:rPr>
          <w:rFonts w:ascii="Cambria" w:hAnsi="Cambria"/>
          <w:color w:val="0070C0"/>
          <w:sz w:val="36"/>
          <w:szCs w:val="36"/>
          <w:lang w:val="bg-BG"/>
        </w:rPr>
        <w:lastRenderedPageBreak/>
        <w:t xml:space="preserve">Съществителни имена </w:t>
      </w:r>
      <w:r>
        <w:rPr>
          <w:rFonts w:ascii="Cambria" w:hAnsi="Cambria"/>
          <w:sz w:val="36"/>
          <w:szCs w:val="36"/>
          <w:lang w:val="bg-BG"/>
        </w:rPr>
        <w:t xml:space="preserve">- означават предмет или име на човек, място, държава </w:t>
      </w:r>
      <w:r w:rsidRPr="00C30693">
        <w:rPr>
          <w:rFonts w:ascii="Cambria" w:hAnsi="Cambria"/>
          <w:sz w:val="36"/>
          <w:szCs w:val="36"/>
          <w:lang w:val="bg-BG"/>
        </w:rPr>
        <w:t xml:space="preserve">. </w:t>
      </w:r>
      <w:r>
        <w:rPr>
          <w:rFonts w:ascii="Cambria" w:hAnsi="Cambria"/>
          <w:sz w:val="36"/>
          <w:szCs w:val="36"/>
          <w:lang w:val="bg-BG"/>
        </w:rPr>
        <w:t xml:space="preserve">Те се променят род и число. </w:t>
      </w:r>
      <w:r w:rsidRPr="00C30693">
        <w:rPr>
          <w:rFonts w:ascii="Cambria" w:hAnsi="Cambria"/>
          <w:sz w:val="36"/>
          <w:szCs w:val="36"/>
          <w:lang w:val="bg-BG"/>
        </w:rPr>
        <w:t xml:space="preserve">С главна буква пишем </w:t>
      </w:r>
      <w:r>
        <w:rPr>
          <w:rFonts w:ascii="Cambria" w:hAnsi="Cambria"/>
          <w:sz w:val="36"/>
          <w:szCs w:val="36"/>
          <w:lang w:val="bg-BG"/>
        </w:rPr>
        <w:t>собствените имена</w:t>
      </w:r>
      <w:r w:rsidRPr="00C30693">
        <w:rPr>
          <w:rFonts w:ascii="Cambria" w:hAnsi="Cambria"/>
          <w:sz w:val="36"/>
          <w:szCs w:val="36"/>
          <w:lang w:val="bg-BG"/>
        </w:rPr>
        <w:t xml:space="preserve"> и започваме изреченията. С главна буква пишем и заглавията на текстовете.</w:t>
      </w:r>
      <w:r>
        <w:rPr>
          <w:rFonts w:ascii="Cambria" w:hAnsi="Cambria"/>
          <w:sz w:val="36"/>
          <w:szCs w:val="36"/>
          <w:lang w:val="bg-BG"/>
        </w:rPr>
        <w:t xml:space="preserve"> </w:t>
      </w:r>
    </w:p>
    <w:p w14:paraId="115D89DD" w14:textId="3F0E3508" w:rsidR="00C30693" w:rsidRDefault="00C30693" w:rsidP="00C30693">
      <w:pPr>
        <w:pStyle w:val="ListParagraph"/>
        <w:numPr>
          <w:ilvl w:val="0"/>
          <w:numId w:val="4"/>
        </w:numPr>
        <w:rPr>
          <w:rFonts w:ascii="Cambria" w:hAnsi="Cambria"/>
          <w:sz w:val="36"/>
          <w:szCs w:val="36"/>
          <w:lang w:val="bg-BG"/>
        </w:rPr>
      </w:pPr>
      <w:r w:rsidRPr="00C30693">
        <w:rPr>
          <w:rFonts w:ascii="Cambria" w:hAnsi="Cambria"/>
          <w:color w:val="0070C0"/>
          <w:sz w:val="36"/>
          <w:szCs w:val="36"/>
          <w:lang w:val="bg-BG"/>
        </w:rPr>
        <w:t xml:space="preserve">Прилагателни имена </w:t>
      </w:r>
      <w:r>
        <w:rPr>
          <w:rFonts w:ascii="Cambria" w:hAnsi="Cambria"/>
          <w:sz w:val="36"/>
          <w:szCs w:val="36"/>
          <w:lang w:val="bg-BG"/>
        </w:rPr>
        <w:t xml:space="preserve">– означават признак на предмет и определят предметите – по цвят, форма, характеристики и др. Променят се според рода и числото на съществителните имена. </w:t>
      </w:r>
    </w:p>
    <w:p w14:paraId="541EDCEC" w14:textId="5B9B52D7" w:rsidR="00C30693" w:rsidRDefault="00C30693" w:rsidP="00C30693">
      <w:pPr>
        <w:pStyle w:val="ListParagraph"/>
        <w:numPr>
          <w:ilvl w:val="0"/>
          <w:numId w:val="4"/>
        </w:numPr>
        <w:rPr>
          <w:rFonts w:ascii="Cambria" w:hAnsi="Cambria"/>
          <w:sz w:val="36"/>
          <w:szCs w:val="36"/>
          <w:lang w:val="bg-BG"/>
        </w:rPr>
      </w:pPr>
      <w:r w:rsidRPr="00C30693">
        <w:rPr>
          <w:rFonts w:ascii="Cambria" w:hAnsi="Cambria"/>
          <w:color w:val="0070C0"/>
          <w:sz w:val="36"/>
          <w:szCs w:val="36"/>
          <w:lang w:val="bg-BG"/>
        </w:rPr>
        <w:t xml:space="preserve">Глаголи </w:t>
      </w:r>
      <w:r>
        <w:rPr>
          <w:rFonts w:ascii="Cambria" w:hAnsi="Cambria"/>
          <w:sz w:val="36"/>
          <w:szCs w:val="36"/>
          <w:lang w:val="bg-BG"/>
        </w:rPr>
        <w:t xml:space="preserve">– означават действие. Променят се по време, лице и число. </w:t>
      </w:r>
    </w:p>
    <w:p w14:paraId="08D7D88D" w14:textId="169F43FA" w:rsidR="00C30693" w:rsidRDefault="00C30693" w:rsidP="00C30693">
      <w:pPr>
        <w:pStyle w:val="ListParagraph"/>
        <w:numPr>
          <w:ilvl w:val="0"/>
          <w:numId w:val="4"/>
        </w:numPr>
        <w:rPr>
          <w:rFonts w:ascii="Cambria" w:hAnsi="Cambria"/>
          <w:sz w:val="36"/>
          <w:szCs w:val="36"/>
          <w:lang w:val="bg-BG"/>
        </w:rPr>
      </w:pPr>
      <w:r w:rsidRPr="00C30693">
        <w:rPr>
          <w:rFonts w:ascii="Cambria" w:hAnsi="Cambria"/>
          <w:color w:val="0070C0"/>
          <w:sz w:val="36"/>
          <w:szCs w:val="36"/>
          <w:lang w:val="bg-BG"/>
        </w:rPr>
        <w:t>Местоимения</w:t>
      </w:r>
      <w:r>
        <w:rPr>
          <w:rFonts w:ascii="Cambria" w:hAnsi="Cambria"/>
          <w:sz w:val="36"/>
          <w:szCs w:val="36"/>
          <w:lang w:val="bg-BG"/>
        </w:rPr>
        <w:t xml:space="preserve"> – заместват името в изречението, за да избегнем повторенията. Променят се число, а в единствено число имаме различни форми за род- той, тя, то</w:t>
      </w:r>
    </w:p>
    <w:p w14:paraId="01C3663F" w14:textId="77777777" w:rsidR="001A4B1B" w:rsidRDefault="001A4B1B" w:rsidP="001A4B1B">
      <w:pPr>
        <w:pStyle w:val="ListParagraph"/>
        <w:ind w:left="1440"/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Местоименията са:</w:t>
      </w:r>
    </w:p>
    <w:p w14:paraId="476FB70B" w14:textId="2D916980" w:rsidR="001A4B1B" w:rsidRDefault="001A4B1B" w:rsidP="001A4B1B">
      <w:pPr>
        <w:pStyle w:val="ListParagraph"/>
        <w:numPr>
          <w:ilvl w:val="0"/>
          <w:numId w:val="5"/>
        </w:num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 Лични- аз, ти, той, тя, то, ние, вие, те. Мен, теб, него, ви, вас, тях. </w:t>
      </w:r>
    </w:p>
    <w:p w14:paraId="7931573A" w14:textId="3E89252C" w:rsidR="001A4B1B" w:rsidRDefault="001A4B1B" w:rsidP="001A4B1B">
      <w:pPr>
        <w:pStyle w:val="ListParagraph"/>
        <w:numPr>
          <w:ilvl w:val="0"/>
          <w:numId w:val="5"/>
        </w:num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Притежателни- мой, твой, негов, неин, наш, ваш, техен </w:t>
      </w:r>
    </w:p>
    <w:p w14:paraId="1B2E90A1" w14:textId="0B74A082" w:rsidR="001A4B1B" w:rsidRDefault="001A4B1B" w:rsidP="001A4B1B">
      <w:pPr>
        <w:pStyle w:val="ListParagraph"/>
        <w:numPr>
          <w:ilvl w:val="0"/>
          <w:numId w:val="5"/>
        </w:num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Възвратно лични – себе си</w:t>
      </w:r>
    </w:p>
    <w:p w14:paraId="0FD7C302" w14:textId="0C6C8421" w:rsidR="001A4B1B" w:rsidRDefault="001A4B1B" w:rsidP="001A4B1B">
      <w:pPr>
        <w:pStyle w:val="ListParagraph"/>
        <w:numPr>
          <w:ilvl w:val="0"/>
          <w:numId w:val="5"/>
        </w:num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Възвратно притежателни – чантата си – пример. Взех чантата си(своята). Той взе чантата си (своята). </w:t>
      </w:r>
    </w:p>
    <w:p w14:paraId="5D62B4F9" w14:textId="5F2F998E" w:rsidR="00C30693" w:rsidRPr="00C30693" w:rsidRDefault="00C30693" w:rsidP="00C30693">
      <w:pPr>
        <w:pStyle w:val="ListParagraph"/>
        <w:numPr>
          <w:ilvl w:val="0"/>
          <w:numId w:val="4"/>
        </w:numPr>
        <w:rPr>
          <w:rFonts w:ascii="Cambria" w:hAnsi="Cambria"/>
          <w:sz w:val="36"/>
          <w:szCs w:val="36"/>
          <w:lang w:val="bg-BG"/>
        </w:rPr>
      </w:pPr>
      <w:r w:rsidRPr="00C30693">
        <w:rPr>
          <w:rFonts w:ascii="Cambria" w:hAnsi="Cambria"/>
          <w:color w:val="0070C0"/>
          <w:sz w:val="36"/>
          <w:szCs w:val="36"/>
          <w:lang w:val="bg-BG"/>
        </w:rPr>
        <w:t xml:space="preserve">Числителни имена </w:t>
      </w:r>
      <w:r w:rsidRPr="00C30693">
        <w:rPr>
          <w:rFonts w:ascii="Cambria" w:hAnsi="Cambria"/>
          <w:sz w:val="36"/>
          <w:szCs w:val="36"/>
          <w:lang w:val="bg-BG"/>
        </w:rPr>
        <w:t xml:space="preserve">– Думите, с които изразяваме числа. Те биват </w:t>
      </w:r>
      <w:r w:rsidRPr="00C30693">
        <w:rPr>
          <w:rFonts w:ascii="Cambria" w:hAnsi="Cambria"/>
          <w:color w:val="FF0000"/>
          <w:sz w:val="36"/>
          <w:szCs w:val="36"/>
          <w:lang w:val="bg-BG"/>
        </w:rPr>
        <w:t>бройни,</w:t>
      </w:r>
      <w:r w:rsidRPr="00C30693">
        <w:rPr>
          <w:rFonts w:ascii="Cambria" w:hAnsi="Cambria"/>
          <w:sz w:val="36"/>
          <w:szCs w:val="36"/>
          <w:lang w:val="bg-BG"/>
        </w:rPr>
        <w:t xml:space="preserve"> когато изброяваме – едно, две, три, четири ..... десет.. </w:t>
      </w:r>
    </w:p>
    <w:p w14:paraId="2EC59C75" w14:textId="77777777" w:rsidR="00C30693" w:rsidRDefault="00C30693" w:rsidP="00C30693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И </w:t>
      </w:r>
      <w:r w:rsidRPr="00D94725">
        <w:rPr>
          <w:rFonts w:ascii="Cambria" w:hAnsi="Cambria"/>
          <w:color w:val="FF0000"/>
          <w:sz w:val="36"/>
          <w:szCs w:val="36"/>
          <w:lang w:val="bg-BG"/>
        </w:rPr>
        <w:t>редни</w:t>
      </w:r>
      <w:r>
        <w:rPr>
          <w:rFonts w:ascii="Cambria" w:hAnsi="Cambria"/>
          <w:sz w:val="36"/>
          <w:szCs w:val="36"/>
          <w:lang w:val="bg-BG"/>
        </w:rPr>
        <w:t xml:space="preserve">, когато подреждаме нещата по определен ред – първи, втори, трети, ... пети ... </w:t>
      </w:r>
    </w:p>
    <w:p w14:paraId="5E4EF87A" w14:textId="280B87BA" w:rsidR="00C30693" w:rsidRPr="00C30693" w:rsidRDefault="00C30693" w:rsidP="00C30693">
      <w:pPr>
        <w:pStyle w:val="ListParagraph"/>
        <w:numPr>
          <w:ilvl w:val="0"/>
          <w:numId w:val="4"/>
        </w:numPr>
        <w:rPr>
          <w:rFonts w:ascii="Cambria" w:hAnsi="Cambria"/>
          <w:sz w:val="36"/>
          <w:szCs w:val="36"/>
          <w:lang w:val="bg-BG"/>
        </w:rPr>
      </w:pPr>
    </w:p>
    <w:p w14:paraId="4AB492FE" w14:textId="7FFBD5FB" w:rsidR="00D94725" w:rsidRDefault="00D94725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Думите се делят според значението си на: </w:t>
      </w:r>
    </w:p>
    <w:p w14:paraId="56FB4110" w14:textId="35BD6C1D" w:rsidR="00D94725" w:rsidRDefault="00D94725" w:rsidP="00D94725">
      <w:pPr>
        <w:pStyle w:val="ListParagraph"/>
        <w:numPr>
          <w:ilvl w:val="0"/>
          <w:numId w:val="3"/>
        </w:num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Синоними – близки по значение</w:t>
      </w:r>
    </w:p>
    <w:p w14:paraId="145FF1FF" w14:textId="4FEBFAE7" w:rsidR="00D94725" w:rsidRDefault="00D94725" w:rsidP="00D94725">
      <w:pPr>
        <w:pStyle w:val="ListParagraph"/>
        <w:numPr>
          <w:ilvl w:val="0"/>
          <w:numId w:val="3"/>
        </w:num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Антоними – противоположни по значение</w:t>
      </w:r>
    </w:p>
    <w:p w14:paraId="3261991C" w14:textId="4C9B1154" w:rsidR="00D94725" w:rsidRDefault="00D94725" w:rsidP="00D94725">
      <w:pPr>
        <w:pBdr>
          <w:bottom w:val="single" w:sz="6" w:space="1" w:color="auto"/>
        </w:pBd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Думите, съставени от общ корен се наричат СРОДНИ ДУМИ. </w:t>
      </w:r>
    </w:p>
    <w:p w14:paraId="321E9975" w14:textId="02E8874B" w:rsidR="00383A23" w:rsidRDefault="00383A23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Текстовете са свързани по смисъл изречения.</w:t>
      </w:r>
    </w:p>
    <w:p w14:paraId="662AB863" w14:textId="77777777" w:rsidR="00D94725" w:rsidRDefault="00383A23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Изреченията са свързани по смисъл думи.</w:t>
      </w:r>
      <w:r w:rsidR="006347DA">
        <w:rPr>
          <w:rFonts w:ascii="Cambria" w:hAnsi="Cambria"/>
          <w:sz w:val="36"/>
          <w:szCs w:val="36"/>
          <w:lang w:val="bg-BG"/>
        </w:rPr>
        <w:t xml:space="preserve"> </w:t>
      </w:r>
    </w:p>
    <w:p w14:paraId="7F91664A" w14:textId="77777777" w:rsidR="00D94725" w:rsidRPr="00D94725" w:rsidRDefault="00D94725" w:rsidP="00D94725">
      <w:pPr>
        <w:pStyle w:val="ListParagraph"/>
        <w:numPr>
          <w:ilvl w:val="0"/>
          <w:numId w:val="1"/>
        </w:numPr>
        <w:rPr>
          <w:rFonts w:ascii="Cambria" w:hAnsi="Cambria"/>
          <w:sz w:val="36"/>
          <w:szCs w:val="36"/>
          <w:lang w:val="bg-BG"/>
        </w:rPr>
      </w:pPr>
      <w:r w:rsidRPr="00E7093A">
        <w:rPr>
          <w:rFonts w:ascii="Cambria" w:hAnsi="Cambria"/>
          <w:color w:val="FF0000"/>
          <w:sz w:val="36"/>
          <w:szCs w:val="36"/>
          <w:lang w:val="bg-BG"/>
        </w:rPr>
        <w:t>Съобщителни</w:t>
      </w:r>
      <w:r>
        <w:rPr>
          <w:rFonts w:ascii="Cambria" w:hAnsi="Cambria"/>
          <w:sz w:val="36"/>
          <w:szCs w:val="36"/>
          <w:lang w:val="bg-BG"/>
        </w:rPr>
        <w:t xml:space="preserve"> - </w:t>
      </w:r>
      <w:r w:rsidR="006347DA" w:rsidRPr="00D94725">
        <w:rPr>
          <w:rFonts w:ascii="Cambria" w:hAnsi="Cambria"/>
          <w:sz w:val="36"/>
          <w:szCs w:val="36"/>
          <w:lang w:val="bg-BG"/>
        </w:rPr>
        <w:t xml:space="preserve">завършват с точка накрая </w:t>
      </w:r>
      <w:r w:rsidR="00B70A64" w:rsidRPr="00D94725">
        <w:rPr>
          <w:rFonts w:ascii="Cambria" w:hAnsi="Cambria"/>
          <w:sz w:val="36"/>
          <w:szCs w:val="36"/>
          <w:lang w:val="bg-BG"/>
        </w:rPr>
        <w:t xml:space="preserve">- . </w:t>
      </w:r>
      <w:r w:rsidR="006347DA" w:rsidRPr="00D94725">
        <w:rPr>
          <w:rFonts w:ascii="Cambria" w:hAnsi="Cambria"/>
          <w:sz w:val="36"/>
          <w:szCs w:val="36"/>
        </w:rPr>
        <w:t>(</w:t>
      </w:r>
      <w:r w:rsidR="006347DA" w:rsidRPr="00D94725">
        <w:rPr>
          <w:rFonts w:ascii="Cambria" w:hAnsi="Cambria"/>
          <w:sz w:val="36"/>
          <w:szCs w:val="36"/>
          <w:lang w:val="bg-BG"/>
        </w:rPr>
        <w:t>ако съобщаваме нещо с тях</w:t>
      </w:r>
      <w:r w:rsidR="006347DA" w:rsidRPr="00D94725">
        <w:rPr>
          <w:rFonts w:ascii="Cambria" w:hAnsi="Cambria"/>
          <w:sz w:val="36"/>
          <w:szCs w:val="36"/>
        </w:rPr>
        <w:t>)</w:t>
      </w:r>
      <w:r w:rsidR="006347DA" w:rsidRPr="00D94725">
        <w:rPr>
          <w:rFonts w:ascii="Cambria" w:hAnsi="Cambria"/>
          <w:sz w:val="36"/>
          <w:szCs w:val="36"/>
          <w:lang w:val="bg-BG"/>
        </w:rPr>
        <w:t>,</w:t>
      </w:r>
      <w:r w:rsidR="006347DA" w:rsidRPr="00D94725">
        <w:rPr>
          <w:rFonts w:ascii="Cambria" w:hAnsi="Cambria"/>
          <w:sz w:val="36"/>
          <w:szCs w:val="36"/>
        </w:rPr>
        <w:t xml:space="preserve"> </w:t>
      </w:r>
    </w:p>
    <w:p w14:paraId="51C49711" w14:textId="77777777" w:rsidR="00D94725" w:rsidRDefault="00D94725" w:rsidP="00D94725">
      <w:pPr>
        <w:pStyle w:val="ListParagraph"/>
        <w:numPr>
          <w:ilvl w:val="0"/>
          <w:numId w:val="1"/>
        </w:numPr>
        <w:rPr>
          <w:rFonts w:ascii="Cambria" w:hAnsi="Cambria"/>
          <w:sz w:val="36"/>
          <w:szCs w:val="36"/>
          <w:lang w:val="bg-BG"/>
        </w:rPr>
      </w:pPr>
      <w:r w:rsidRPr="00E7093A">
        <w:rPr>
          <w:rFonts w:ascii="Cambria" w:hAnsi="Cambria"/>
          <w:color w:val="FF0000"/>
          <w:sz w:val="36"/>
          <w:szCs w:val="36"/>
          <w:lang w:val="bg-BG"/>
        </w:rPr>
        <w:t>Въпросителни</w:t>
      </w:r>
      <w:r>
        <w:rPr>
          <w:rFonts w:ascii="Cambria" w:hAnsi="Cambria"/>
          <w:sz w:val="36"/>
          <w:szCs w:val="36"/>
          <w:lang w:val="bg-BG"/>
        </w:rPr>
        <w:t xml:space="preserve"> – завършват </w:t>
      </w:r>
      <w:r w:rsidR="006347DA" w:rsidRPr="00D94725">
        <w:rPr>
          <w:rFonts w:ascii="Cambria" w:hAnsi="Cambria"/>
          <w:sz w:val="36"/>
          <w:szCs w:val="36"/>
          <w:lang w:val="bg-BG"/>
        </w:rPr>
        <w:t>с въпросителен знак - ?</w:t>
      </w:r>
      <w:r w:rsidR="00B70A64" w:rsidRPr="00D94725">
        <w:rPr>
          <w:rFonts w:ascii="Cambria" w:hAnsi="Cambria"/>
          <w:sz w:val="36"/>
          <w:szCs w:val="36"/>
          <w:lang w:val="bg-BG"/>
        </w:rPr>
        <w:t xml:space="preserve"> </w:t>
      </w:r>
      <w:r w:rsidR="006347DA" w:rsidRPr="00D94725">
        <w:rPr>
          <w:rFonts w:ascii="Cambria" w:hAnsi="Cambria"/>
          <w:sz w:val="36"/>
          <w:szCs w:val="36"/>
        </w:rPr>
        <w:t>(</w:t>
      </w:r>
      <w:r w:rsidR="00B70A64" w:rsidRPr="00D94725">
        <w:rPr>
          <w:rFonts w:ascii="Cambria" w:hAnsi="Cambria"/>
          <w:sz w:val="36"/>
          <w:szCs w:val="36"/>
          <w:lang w:val="bg-BG"/>
        </w:rPr>
        <w:t>ако задаваме въпрос тях</w:t>
      </w:r>
      <w:r w:rsidR="006347DA" w:rsidRPr="00D94725">
        <w:rPr>
          <w:rFonts w:ascii="Cambria" w:hAnsi="Cambria"/>
          <w:sz w:val="36"/>
          <w:szCs w:val="36"/>
        </w:rPr>
        <w:t>)</w:t>
      </w:r>
    </w:p>
    <w:p w14:paraId="2D9AF62E" w14:textId="229D1F81" w:rsidR="00383A23" w:rsidRDefault="00D94725" w:rsidP="00D94725">
      <w:pPr>
        <w:pStyle w:val="ListParagraph"/>
        <w:numPr>
          <w:ilvl w:val="0"/>
          <w:numId w:val="1"/>
        </w:numPr>
        <w:rPr>
          <w:rFonts w:ascii="Cambria" w:hAnsi="Cambria"/>
          <w:sz w:val="36"/>
          <w:szCs w:val="36"/>
          <w:lang w:val="bg-BG"/>
        </w:rPr>
      </w:pPr>
      <w:r w:rsidRPr="00E7093A">
        <w:rPr>
          <w:rFonts w:ascii="Cambria" w:hAnsi="Cambria"/>
          <w:color w:val="FF0000"/>
          <w:sz w:val="36"/>
          <w:szCs w:val="36"/>
          <w:lang w:val="bg-BG"/>
        </w:rPr>
        <w:t xml:space="preserve">Възклицателни </w:t>
      </w:r>
      <w:r w:rsidRPr="00E7093A">
        <w:rPr>
          <w:rFonts w:ascii="Cambria" w:hAnsi="Cambria"/>
          <w:sz w:val="36"/>
          <w:szCs w:val="36"/>
          <w:lang w:val="bg-BG"/>
        </w:rPr>
        <w:t>–</w:t>
      </w:r>
      <w:r>
        <w:rPr>
          <w:rFonts w:ascii="Cambria" w:hAnsi="Cambria"/>
          <w:sz w:val="36"/>
          <w:szCs w:val="36"/>
          <w:lang w:val="bg-BG"/>
        </w:rPr>
        <w:t xml:space="preserve"> завършват </w:t>
      </w:r>
      <w:r w:rsidR="00B70A64" w:rsidRPr="00D94725">
        <w:rPr>
          <w:rFonts w:ascii="Cambria" w:hAnsi="Cambria"/>
          <w:sz w:val="36"/>
          <w:szCs w:val="36"/>
          <w:lang w:val="bg-BG"/>
        </w:rPr>
        <w:t>с удивителен знак - !</w:t>
      </w:r>
      <w:r w:rsidR="006347DA" w:rsidRPr="00D94725">
        <w:rPr>
          <w:rFonts w:ascii="Cambria" w:hAnsi="Cambria"/>
          <w:sz w:val="36"/>
          <w:szCs w:val="36"/>
        </w:rPr>
        <w:t xml:space="preserve"> (</w:t>
      </w:r>
      <w:proofErr w:type="gramStart"/>
      <w:r w:rsidR="00B70A64" w:rsidRPr="00D94725">
        <w:rPr>
          <w:rFonts w:ascii="Cambria" w:hAnsi="Cambria"/>
          <w:sz w:val="36"/>
          <w:szCs w:val="36"/>
          <w:lang w:val="bg-BG"/>
        </w:rPr>
        <w:t>ако</w:t>
      </w:r>
      <w:proofErr w:type="gramEnd"/>
      <w:r w:rsidR="00B70A64" w:rsidRPr="00D94725">
        <w:rPr>
          <w:rFonts w:ascii="Cambria" w:hAnsi="Cambria"/>
          <w:sz w:val="36"/>
          <w:szCs w:val="36"/>
          <w:lang w:val="bg-BG"/>
        </w:rPr>
        <w:t xml:space="preserve"> изразяваме почуда, удивление с тях</w:t>
      </w:r>
      <w:r w:rsidR="006347DA" w:rsidRPr="00D94725">
        <w:rPr>
          <w:rFonts w:ascii="Cambria" w:hAnsi="Cambria"/>
          <w:sz w:val="36"/>
          <w:szCs w:val="36"/>
        </w:rPr>
        <w:t>)</w:t>
      </w:r>
      <w:r w:rsidR="00B70A64" w:rsidRPr="00D94725">
        <w:rPr>
          <w:rFonts w:ascii="Cambria" w:hAnsi="Cambria"/>
          <w:sz w:val="36"/>
          <w:szCs w:val="36"/>
          <w:lang w:val="bg-BG"/>
        </w:rPr>
        <w:t>.</w:t>
      </w:r>
    </w:p>
    <w:p w14:paraId="00CE511D" w14:textId="7CF352FE" w:rsidR="00D94725" w:rsidRPr="00D94725" w:rsidRDefault="00D94725" w:rsidP="00D94725">
      <w:pPr>
        <w:pStyle w:val="ListParagraph"/>
        <w:numPr>
          <w:ilvl w:val="0"/>
          <w:numId w:val="1"/>
        </w:numPr>
        <w:rPr>
          <w:rFonts w:ascii="Cambria" w:hAnsi="Cambria"/>
          <w:sz w:val="36"/>
          <w:szCs w:val="36"/>
          <w:lang w:val="bg-BG"/>
        </w:rPr>
      </w:pPr>
      <w:r w:rsidRPr="00E7093A">
        <w:rPr>
          <w:rFonts w:ascii="Cambria" w:hAnsi="Cambria"/>
          <w:color w:val="FF0000"/>
          <w:sz w:val="36"/>
          <w:szCs w:val="36"/>
          <w:lang w:val="bg-BG"/>
        </w:rPr>
        <w:t>Подбудителни</w:t>
      </w:r>
      <w:r>
        <w:rPr>
          <w:rFonts w:ascii="Cambria" w:hAnsi="Cambria"/>
          <w:sz w:val="36"/>
          <w:szCs w:val="36"/>
          <w:lang w:val="bg-BG"/>
        </w:rPr>
        <w:t xml:space="preserve"> – завършват с удивителен знак - ! (ако изразяваме заповед, молба, съвет, подбуждаме към действие)</w:t>
      </w:r>
    </w:p>
    <w:p w14:paraId="29BDBD9C" w14:textId="19490A3C" w:rsidR="00496B50" w:rsidRDefault="00D94725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По състав изреченията са:</w:t>
      </w:r>
    </w:p>
    <w:p w14:paraId="221A5CCA" w14:textId="2F0E6FC2" w:rsidR="00D94725" w:rsidRDefault="00D94725" w:rsidP="00D94725">
      <w:pPr>
        <w:pStyle w:val="ListParagraph"/>
        <w:numPr>
          <w:ilvl w:val="0"/>
          <w:numId w:val="2"/>
        </w:numPr>
        <w:rPr>
          <w:rFonts w:ascii="Cambria" w:hAnsi="Cambria"/>
          <w:sz w:val="36"/>
          <w:szCs w:val="36"/>
          <w:lang w:val="bg-BG"/>
        </w:rPr>
      </w:pPr>
      <w:r w:rsidRPr="00E7093A">
        <w:rPr>
          <w:rFonts w:ascii="Cambria" w:hAnsi="Cambria"/>
          <w:color w:val="FF0000"/>
          <w:sz w:val="36"/>
          <w:szCs w:val="36"/>
          <w:lang w:val="bg-BG"/>
        </w:rPr>
        <w:t>Прости</w:t>
      </w:r>
      <w:r>
        <w:rPr>
          <w:rFonts w:ascii="Cambria" w:hAnsi="Cambria"/>
          <w:sz w:val="36"/>
          <w:szCs w:val="36"/>
          <w:lang w:val="bg-BG"/>
        </w:rPr>
        <w:t xml:space="preserve"> – съдържат 1 сказуемо – глагол (действие)</w:t>
      </w:r>
    </w:p>
    <w:p w14:paraId="52BD1143" w14:textId="681B2C98" w:rsidR="00D94725" w:rsidRDefault="00D94725" w:rsidP="00D94725">
      <w:pPr>
        <w:pStyle w:val="ListParagraph"/>
        <w:numPr>
          <w:ilvl w:val="0"/>
          <w:numId w:val="2"/>
        </w:numPr>
        <w:rPr>
          <w:rFonts w:ascii="Cambria" w:hAnsi="Cambria"/>
          <w:sz w:val="36"/>
          <w:szCs w:val="36"/>
          <w:lang w:val="bg-BG"/>
        </w:rPr>
      </w:pPr>
      <w:r w:rsidRPr="00E7093A">
        <w:rPr>
          <w:rFonts w:ascii="Cambria" w:hAnsi="Cambria"/>
          <w:color w:val="FF0000"/>
          <w:sz w:val="36"/>
          <w:szCs w:val="36"/>
          <w:lang w:val="bg-BG"/>
        </w:rPr>
        <w:t>Сложни</w:t>
      </w:r>
      <w:r>
        <w:rPr>
          <w:rFonts w:ascii="Cambria" w:hAnsi="Cambria"/>
          <w:sz w:val="36"/>
          <w:szCs w:val="36"/>
          <w:lang w:val="bg-BG"/>
        </w:rPr>
        <w:t xml:space="preserve"> – съдъържат повече от 1 сказуемо – глагол </w:t>
      </w:r>
    </w:p>
    <w:p w14:paraId="090157F6" w14:textId="77777777" w:rsidR="00D94725" w:rsidRDefault="00D94725" w:rsidP="00D94725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Всяка дума в изречението изпълнява роля. Като в театър. </w:t>
      </w:r>
    </w:p>
    <w:p w14:paraId="57E227F0" w14:textId="13983357" w:rsidR="00D94725" w:rsidRDefault="00D94725" w:rsidP="00D94725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Простите изречения имат главни части и второстепенни части. </w:t>
      </w:r>
    </w:p>
    <w:p w14:paraId="50F64235" w14:textId="2E314E9E" w:rsidR="00D94725" w:rsidRDefault="00D94725" w:rsidP="00D94725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Главните части са </w:t>
      </w:r>
      <w:r w:rsidRPr="00E7093A">
        <w:rPr>
          <w:rFonts w:ascii="Cambria" w:hAnsi="Cambria"/>
          <w:color w:val="FF0000"/>
          <w:sz w:val="36"/>
          <w:szCs w:val="36"/>
          <w:lang w:val="bg-BG"/>
        </w:rPr>
        <w:t xml:space="preserve">сказуемо и подлог. </w:t>
      </w:r>
    </w:p>
    <w:p w14:paraId="170822F2" w14:textId="275A351E" w:rsidR="00D94725" w:rsidRDefault="00D94725" w:rsidP="00D94725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lastRenderedPageBreak/>
        <w:t xml:space="preserve">Сказуемото (действието) е изразено с глагол, а подлогът (извършителят на действието) - със съществително име или лично местоимение. </w:t>
      </w:r>
    </w:p>
    <w:p w14:paraId="06D7071F" w14:textId="77777777" w:rsidR="001A4B1B" w:rsidRDefault="001A4B1B" w:rsidP="00D94725">
      <w:pPr>
        <w:rPr>
          <w:rFonts w:ascii="Cambria" w:hAnsi="Cambria"/>
          <w:sz w:val="36"/>
          <w:szCs w:val="36"/>
          <w:lang w:val="bg-BG"/>
        </w:rPr>
      </w:pPr>
    </w:p>
    <w:p w14:paraId="31D005C8" w14:textId="59BB3AE1" w:rsidR="006D7803" w:rsidRDefault="006D7803" w:rsidP="00D94725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Второстепенни части на изречението са: </w:t>
      </w:r>
    </w:p>
    <w:p w14:paraId="7ECEBC00" w14:textId="4D29115E" w:rsidR="006D7803" w:rsidRDefault="006D7803" w:rsidP="006D7803">
      <w:pPr>
        <w:pStyle w:val="ListParagraph"/>
        <w:numPr>
          <w:ilvl w:val="0"/>
          <w:numId w:val="6"/>
        </w:num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Допълнение – пряко или непряко – съществително име или местоимение. Означават се лица и предмети, с които е свързано действието, изразено чрез глагола сказуемо. </w:t>
      </w:r>
    </w:p>
    <w:p w14:paraId="40105210" w14:textId="15BEF67F" w:rsidR="006D7803" w:rsidRDefault="006D7803" w:rsidP="006D7803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Напр. </w:t>
      </w:r>
      <w:r w:rsidRPr="006D7803">
        <w:rPr>
          <w:rFonts w:ascii="Cambria" w:hAnsi="Cambria"/>
          <w:i/>
          <w:sz w:val="36"/>
          <w:szCs w:val="36"/>
          <w:lang w:val="bg-BG"/>
        </w:rPr>
        <w:t>Иван чете</w:t>
      </w:r>
      <w:r>
        <w:rPr>
          <w:rFonts w:ascii="Cambria" w:hAnsi="Cambria"/>
          <w:sz w:val="36"/>
          <w:szCs w:val="36"/>
          <w:lang w:val="bg-BG"/>
        </w:rPr>
        <w:t xml:space="preserve">. – Какво чете Иван? – непълна информация </w:t>
      </w:r>
    </w:p>
    <w:p w14:paraId="072FE814" w14:textId="7AD343B9" w:rsidR="006D7803" w:rsidRDefault="006D7803" w:rsidP="006D7803">
      <w:pPr>
        <w:rPr>
          <w:rFonts w:ascii="Cambria" w:hAnsi="Cambria"/>
          <w:sz w:val="36"/>
          <w:szCs w:val="36"/>
          <w:lang w:val="bg-BG"/>
        </w:rPr>
      </w:pPr>
      <w:r w:rsidRPr="006D7803">
        <w:rPr>
          <w:rFonts w:ascii="Cambria" w:hAnsi="Cambria"/>
          <w:i/>
          <w:sz w:val="36"/>
          <w:szCs w:val="36"/>
          <w:lang w:val="bg-BG"/>
        </w:rPr>
        <w:t xml:space="preserve">Иван чете </w:t>
      </w:r>
      <w:r w:rsidRPr="006D7803">
        <w:rPr>
          <w:rFonts w:ascii="Cambria" w:hAnsi="Cambria"/>
          <w:i/>
          <w:color w:val="FF0000"/>
          <w:sz w:val="36"/>
          <w:szCs w:val="36"/>
          <w:lang w:val="bg-BG"/>
        </w:rPr>
        <w:t>книга</w:t>
      </w:r>
      <w:r>
        <w:rPr>
          <w:rFonts w:ascii="Cambria" w:hAnsi="Cambria"/>
          <w:sz w:val="36"/>
          <w:szCs w:val="36"/>
          <w:lang w:val="bg-BG"/>
        </w:rPr>
        <w:t xml:space="preserve">.  – Какво чете Иван? </w:t>
      </w:r>
    </w:p>
    <w:p w14:paraId="3668AB15" w14:textId="77777777" w:rsidR="006D7803" w:rsidRPr="006D7803" w:rsidRDefault="006D7803" w:rsidP="006D7803">
      <w:pPr>
        <w:rPr>
          <w:rFonts w:ascii="Cambria" w:hAnsi="Cambria"/>
          <w:sz w:val="36"/>
          <w:szCs w:val="36"/>
          <w:lang w:val="bg-BG"/>
        </w:rPr>
      </w:pPr>
    </w:p>
    <w:p w14:paraId="727371DB" w14:textId="29A42D27" w:rsidR="006D7803" w:rsidRDefault="006D7803" w:rsidP="006D7803">
      <w:pPr>
        <w:pStyle w:val="ListParagraph"/>
        <w:numPr>
          <w:ilvl w:val="0"/>
          <w:numId w:val="6"/>
        </w:num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>Определение – прилагателно или числително име, притежателно местоимение – пояснява съществителното, което е подлог или допълнение или обстоятелство.</w:t>
      </w:r>
    </w:p>
    <w:p w14:paraId="5F5A6366" w14:textId="79ED4A76" w:rsidR="006D7803" w:rsidRDefault="006D7803" w:rsidP="006D7803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Напр. </w:t>
      </w:r>
      <w:r w:rsidRPr="006D7803">
        <w:rPr>
          <w:rFonts w:ascii="Cambria" w:hAnsi="Cambria"/>
          <w:color w:val="FF0000"/>
          <w:sz w:val="36"/>
          <w:szCs w:val="36"/>
          <w:lang w:val="bg-BG"/>
        </w:rPr>
        <w:t>Новият</w:t>
      </w:r>
      <w:r>
        <w:rPr>
          <w:rFonts w:ascii="Cambria" w:hAnsi="Cambria"/>
          <w:sz w:val="36"/>
          <w:szCs w:val="36"/>
          <w:lang w:val="bg-BG"/>
        </w:rPr>
        <w:t xml:space="preserve"> сак </w:t>
      </w:r>
      <w:r w:rsidRPr="006D7803">
        <w:rPr>
          <w:rFonts w:ascii="Cambria" w:hAnsi="Cambria"/>
          <w:color w:val="FF0000"/>
          <w:sz w:val="36"/>
          <w:szCs w:val="36"/>
          <w:lang w:val="bg-BG"/>
        </w:rPr>
        <w:t xml:space="preserve">на Иво </w:t>
      </w:r>
      <w:r>
        <w:rPr>
          <w:rFonts w:ascii="Cambria" w:hAnsi="Cambria"/>
          <w:sz w:val="36"/>
          <w:szCs w:val="36"/>
          <w:lang w:val="bg-BG"/>
        </w:rPr>
        <w:t xml:space="preserve">падна. – Какъв сак? – Чий сак? </w:t>
      </w:r>
    </w:p>
    <w:p w14:paraId="525FB8BB" w14:textId="2AE34FAE" w:rsidR="006D7803" w:rsidRDefault="006D7803" w:rsidP="006D7803">
      <w:pPr>
        <w:rPr>
          <w:rFonts w:ascii="Cambria" w:hAnsi="Cambria"/>
          <w:sz w:val="36"/>
          <w:szCs w:val="36"/>
          <w:lang w:val="bg-BG"/>
        </w:rPr>
      </w:pPr>
      <w:r w:rsidRPr="006D7803">
        <w:rPr>
          <w:rFonts w:ascii="Cambria" w:hAnsi="Cambria"/>
          <w:color w:val="FF0000"/>
          <w:sz w:val="36"/>
          <w:szCs w:val="36"/>
          <w:lang w:val="bg-BG"/>
        </w:rPr>
        <w:t>Четвъртият</w:t>
      </w:r>
      <w:r>
        <w:rPr>
          <w:rFonts w:ascii="Cambria" w:hAnsi="Cambria"/>
          <w:sz w:val="36"/>
          <w:szCs w:val="36"/>
          <w:lang w:val="bg-BG"/>
        </w:rPr>
        <w:t xml:space="preserve"> от </w:t>
      </w:r>
      <w:r w:rsidRPr="006D7803">
        <w:rPr>
          <w:rFonts w:ascii="Cambria" w:hAnsi="Cambria"/>
          <w:color w:val="FF0000"/>
          <w:sz w:val="36"/>
          <w:szCs w:val="36"/>
          <w:lang w:val="bg-BG"/>
        </w:rPr>
        <w:t>първата</w:t>
      </w:r>
      <w:r>
        <w:rPr>
          <w:rFonts w:ascii="Cambria" w:hAnsi="Cambria"/>
          <w:sz w:val="36"/>
          <w:szCs w:val="36"/>
          <w:lang w:val="bg-BG"/>
        </w:rPr>
        <w:t xml:space="preserve"> редица да започне да чете. </w:t>
      </w:r>
    </w:p>
    <w:p w14:paraId="328F65F8" w14:textId="77777777" w:rsidR="006D7803" w:rsidRPr="006D7803" w:rsidRDefault="006D7803" w:rsidP="006D7803">
      <w:pPr>
        <w:rPr>
          <w:rFonts w:ascii="Cambria" w:hAnsi="Cambria"/>
          <w:sz w:val="36"/>
          <w:szCs w:val="36"/>
          <w:lang w:val="bg-BG"/>
        </w:rPr>
      </w:pPr>
    </w:p>
    <w:p w14:paraId="24B3BF3A" w14:textId="0850596D" w:rsidR="006D7803" w:rsidRDefault="006D7803" w:rsidP="006D7803">
      <w:pPr>
        <w:pStyle w:val="ListParagraph"/>
        <w:numPr>
          <w:ilvl w:val="0"/>
          <w:numId w:val="6"/>
        </w:num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Обстоятелство – обикновено се изразява с наречия – за място, начин, количество, време. </w:t>
      </w:r>
    </w:p>
    <w:p w14:paraId="67DF9B29" w14:textId="66ECB42F" w:rsidR="006D7803" w:rsidRDefault="006D7803" w:rsidP="006D7803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Напр. </w:t>
      </w:r>
      <w:r w:rsidRPr="006D7803">
        <w:rPr>
          <w:rFonts w:ascii="Cambria" w:hAnsi="Cambria"/>
          <w:color w:val="0070C0"/>
          <w:sz w:val="36"/>
          <w:szCs w:val="36"/>
          <w:lang w:val="bg-BG"/>
        </w:rPr>
        <w:t>Вечерта</w:t>
      </w:r>
      <w:r>
        <w:rPr>
          <w:rFonts w:ascii="Cambria" w:hAnsi="Cambria"/>
          <w:sz w:val="36"/>
          <w:szCs w:val="36"/>
          <w:lang w:val="bg-BG"/>
        </w:rPr>
        <w:t xml:space="preserve"> заваля сняг. – Кога? </w:t>
      </w:r>
    </w:p>
    <w:p w14:paraId="4FE34A92" w14:textId="2D9CAD26" w:rsidR="00E0240F" w:rsidRDefault="006D7803">
      <w:pPr>
        <w:rPr>
          <w:rFonts w:ascii="Cambria" w:hAnsi="Cambria"/>
          <w:sz w:val="36"/>
          <w:szCs w:val="36"/>
          <w:lang w:val="bg-BG"/>
        </w:rPr>
      </w:pPr>
      <w:r>
        <w:rPr>
          <w:rFonts w:ascii="Cambria" w:hAnsi="Cambria"/>
          <w:sz w:val="36"/>
          <w:szCs w:val="36"/>
          <w:lang w:val="bg-BG"/>
        </w:rPr>
        <w:t xml:space="preserve">Взех </w:t>
      </w:r>
      <w:r w:rsidRPr="006D7803">
        <w:rPr>
          <w:rFonts w:ascii="Cambria" w:hAnsi="Cambria"/>
          <w:sz w:val="36"/>
          <w:szCs w:val="36"/>
          <w:highlight w:val="yellow"/>
          <w:lang w:val="bg-BG"/>
        </w:rPr>
        <w:t>тетрадката</w:t>
      </w:r>
      <w:r>
        <w:rPr>
          <w:rFonts w:ascii="Cambria" w:hAnsi="Cambria"/>
          <w:sz w:val="36"/>
          <w:szCs w:val="36"/>
          <w:lang w:val="bg-BG"/>
        </w:rPr>
        <w:t xml:space="preserve"> </w:t>
      </w:r>
      <w:r w:rsidRPr="006D7803">
        <w:rPr>
          <w:rFonts w:ascii="Cambria" w:hAnsi="Cambria"/>
          <w:color w:val="0070C0"/>
          <w:sz w:val="36"/>
          <w:szCs w:val="36"/>
          <w:lang w:val="bg-BG"/>
        </w:rPr>
        <w:t>от масата</w:t>
      </w:r>
      <w:r>
        <w:rPr>
          <w:rFonts w:ascii="Cambria" w:hAnsi="Cambria"/>
          <w:sz w:val="36"/>
          <w:szCs w:val="36"/>
          <w:lang w:val="bg-BG"/>
        </w:rPr>
        <w:t>. – Какво взех? – тетрадката – допълнение. Откъде взех тетрадката? – обстоятелство.</w:t>
      </w:r>
      <w:bookmarkStart w:id="0" w:name="_GoBack"/>
      <w:bookmarkEnd w:id="0"/>
    </w:p>
    <w:sectPr w:rsidR="00E02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0B78"/>
    <w:multiLevelType w:val="hybridMultilevel"/>
    <w:tmpl w:val="53AC7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6DEF"/>
    <w:multiLevelType w:val="hybridMultilevel"/>
    <w:tmpl w:val="80442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54022"/>
    <w:multiLevelType w:val="hybridMultilevel"/>
    <w:tmpl w:val="3E9AE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37C53"/>
    <w:multiLevelType w:val="hybridMultilevel"/>
    <w:tmpl w:val="8076C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B6B28"/>
    <w:multiLevelType w:val="hybridMultilevel"/>
    <w:tmpl w:val="37C0519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4B5199"/>
    <w:multiLevelType w:val="hybridMultilevel"/>
    <w:tmpl w:val="4D34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0F"/>
    <w:rsid w:val="00091EBA"/>
    <w:rsid w:val="00183AB6"/>
    <w:rsid w:val="00193923"/>
    <w:rsid w:val="001A4B1B"/>
    <w:rsid w:val="00264329"/>
    <w:rsid w:val="00330CCE"/>
    <w:rsid w:val="00383A23"/>
    <w:rsid w:val="00496B50"/>
    <w:rsid w:val="004B5414"/>
    <w:rsid w:val="004C1E34"/>
    <w:rsid w:val="005104A5"/>
    <w:rsid w:val="0054220D"/>
    <w:rsid w:val="005F2445"/>
    <w:rsid w:val="006266B3"/>
    <w:rsid w:val="006347DA"/>
    <w:rsid w:val="00677297"/>
    <w:rsid w:val="0068681D"/>
    <w:rsid w:val="006D7803"/>
    <w:rsid w:val="00742216"/>
    <w:rsid w:val="0087779F"/>
    <w:rsid w:val="00B70A64"/>
    <w:rsid w:val="00C30693"/>
    <w:rsid w:val="00D94725"/>
    <w:rsid w:val="00E0240F"/>
    <w:rsid w:val="00E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E129"/>
  <w15:chartTrackingRefBased/>
  <w15:docId w15:val="{EC8D5890-7181-419A-8E47-AE724356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725"/>
    <w:pPr>
      <w:ind w:left="720"/>
      <w:contextualSpacing/>
    </w:pPr>
  </w:style>
  <w:style w:type="table" w:styleId="TableGrid">
    <w:name w:val="Table Grid"/>
    <w:basedOn w:val="TableNormal"/>
    <w:uiPriority w:val="39"/>
    <w:rsid w:val="001A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C48AF-C177-4FF7-A814-0566AAC3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Petrova</dc:creator>
  <cp:keywords/>
  <dc:description/>
  <cp:lastModifiedBy>Maya Naskova</cp:lastModifiedBy>
  <cp:revision>4</cp:revision>
  <cp:lastPrinted>2022-06-04T16:12:00Z</cp:lastPrinted>
  <dcterms:created xsi:type="dcterms:W3CDTF">2022-06-04T16:11:00Z</dcterms:created>
  <dcterms:modified xsi:type="dcterms:W3CDTF">2022-06-04T16:26:00Z</dcterms:modified>
</cp:coreProperties>
</file>